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附件8：</w:t>
      </w:r>
    </w:p>
    <w:p>
      <w:pPr>
        <w:rPr>
          <w:rFonts w:hint="eastAsia"/>
          <w:b/>
          <w:bCs/>
          <w:sz w:val="28"/>
        </w:rPr>
      </w:pPr>
      <w:r>
        <w:rPr>
          <w:rFonts w:hint="eastAsia" w:ascii="黑体" w:eastAsia="黑体"/>
          <w:sz w:val="36"/>
          <w:szCs w:val="36"/>
        </w:rPr>
        <w:t xml:space="preserve">     </w:t>
      </w:r>
      <w:bookmarkStart w:id="0" w:name="_GoBack"/>
      <w:r>
        <w:rPr>
          <w:rFonts w:hint="eastAsia"/>
          <w:b/>
          <w:bCs/>
          <w:sz w:val="28"/>
        </w:rPr>
        <w:t>温州医科大学仁济学院入党积极分子发展规划表的说明</w:t>
      </w:r>
      <w:bookmarkEnd w:id="0"/>
    </w:p>
    <w:p>
      <w:pPr>
        <w:pStyle w:val="2"/>
        <w:numPr>
          <w:ilvl w:val="0"/>
          <w:numId w:val="1"/>
        </w:numPr>
        <w:spacing w:line="500" w:lineRule="exact"/>
        <w:ind w:left="0" w:firstLine="0"/>
        <w:rPr>
          <w:rFonts w:hint="eastAsia"/>
          <w:szCs w:val="20"/>
        </w:rPr>
      </w:pPr>
      <w:r>
        <w:rPr>
          <w:rFonts w:hint="eastAsia"/>
        </w:rPr>
        <w:t xml:space="preserve">说明：根据学生在校时间规划，按每班30人设计。 </w:t>
      </w:r>
    </w:p>
    <w:p>
      <w:pPr>
        <w:pStyle w:val="2"/>
        <w:numPr>
          <w:ilvl w:val="0"/>
          <w:numId w:val="1"/>
        </w:numPr>
        <w:spacing w:line="500" w:lineRule="exact"/>
        <w:ind w:left="0" w:firstLine="0"/>
        <w:rPr>
          <w:rFonts w:hint="eastAsia"/>
          <w:szCs w:val="20"/>
        </w:rPr>
      </w:pPr>
      <w:r>
        <w:rPr>
          <w:rFonts w:hint="eastAsia"/>
        </w:rPr>
        <w:t>入党积极分子发展规划表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表一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17</w:t>
      </w:r>
      <w:r>
        <w:rPr>
          <w:rFonts w:hint="eastAsia"/>
          <w:b/>
          <w:sz w:val="24"/>
        </w:rPr>
        <w:t>年五年制专业入党积极分子确立计划表</w:t>
      </w:r>
    </w:p>
    <w:tbl>
      <w:tblPr>
        <w:tblStyle w:val="4"/>
        <w:tblW w:w="87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76"/>
        <w:gridCol w:w="709"/>
        <w:gridCol w:w="710"/>
        <w:gridCol w:w="709"/>
        <w:gridCol w:w="710"/>
        <w:gridCol w:w="710"/>
        <w:gridCol w:w="710"/>
        <w:gridCol w:w="710"/>
        <w:gridCol w:w="710"/>
        <w:gridCol w:w="710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6" w:type="dxa"/>
            <w:gridSpan w:val="2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419" w:type="dxa"/>
            <w:gridSpan w:val="2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一年级</w:t>
            </w:r>
          </w:p>
        </w:tc>
        <w:tc>
          <w:tcPr>
            <w:tcW w:w="1419" w:type="dxa"/>
            <w:gridSpan w:val="2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二年级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三年级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四年级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76" w:type="dxa"/>
            <w:gridSpan w:val="2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学期</w:t>
            </w:r>
          </w:p>
        </w:tc>
        <w:tc>
          <w:tcPr>
            <w:tcW w:w="709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第一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第二</w:t>
            </w:r>
          </w:p>
        </w:tc>
        <w:tc>
          <w:tcPr>
            <w:tcW w:w="709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第三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第四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第五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第六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第七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第八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第九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restart"/>
            <w:vAlign w:val="top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确立入党积极分子数量</w:t>
            </w:r>
          </w:p>
        </w:tc>
        <w:tc>
          <w:tcPr>
            <w:tcW w:w="776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709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eastAsia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比例</w:t>
            </w:r>
          </w:p>
        </w:tc>
        <w:tc>
          <w:tcPr>
            <w:tcW w:w="709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napToGrid w:val="0"/>
                <w:color w:val="000000"/>
                <w:spacing w:val="-28"/>
                <w:szCs w:val="28"/>
              </w:rPr>
            </w:pPr>
            <w:r>
              <w:rPr>
                <w:rFonts w:hint="eastAsia"/>
                <w:b/>
                <w:snapToGrid w:val="0"/>
                <w:color w:val="000000"/>
                <w:spacing w:val="-28"/>
                <w:szCs w:val="28"/>
              </w:rPr>
              <w:t xml:space="preserve">6.6 </w:t>
            </w:r>
            <w:r>
              <w:rPr>
                <w:rFonts w:hint="eastAsia"/>
                <w:b/>
                <w:snapToGrid w:val="0"/>
                <w:color w:val="000000"/>
                <w:spacing w:val="-20"/>
                <w:szCs w:val="28"/>
              </w:rPr>
              <w:t xml:space="preserve">%  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napToGrid w:val="0"/>
                <w:spacing w:val="-28"/>
                <w:szCs w:val="28"/>
              </w:rPr>
            </w:pPr>
            <w:r>
              <w:rPr>
                <w:rFonts w:hint="eastAsia"/>
                <w:b/>
                <w:snapToGrid w:val="0"/>
                <w:spacing w:val="-28"/>
                <w:szCs w:val="28"/>
              </w:rPr>
              <w:t xml:space="preserve">3.3 </w:t>
            </w:r>
            <w:r>
              <w:rPr>
                <w:rFonts w:hint="eastAsia"/>
                <w:b/>
                <w:snapToGrid w:val="0"/>
                <w:spacing w:val="-20"/>
                <w:szCs w:val="28"/>
              </w:rPr>
              <w:t xml:space="preserve">% </w:t>
            </w:r>
          </w:p>
        </w:tc>
        <w:tc>
          <w:tcPr>
            <w:tcW w:w="709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napToGrid w:val="0"/>
                <w:spacing w:val="-28"/>
                <w:szCs w:val="28"/>
              </w:rPr>
            </w:pPr>
            <w:r>
              <w:rPr>
                <w:rFonts w:hint="eastAsia"/>
                <w:b/>
                <w:snapToGrid w:val="0"/>
                <w:spacing w:val="-28"/>
                <w:szCs w:val="28"/>
              </w:rPr>
              <w:t xml:space="preserve">6.6 </w:t>
            </w:r>
            <w:r>
              <w:rPr>
                <w:rFonts w:hint="eastAsia"/>
                <w:b/>
                <w:snapToGrid w:val="0"/>
                <w:spacing w:val="-20"/>
                <w:szCs w:val="28"/>
              </w:rPr>
              <w:t>%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napToGrid w:val="0"/>
                <w:spacing w:val="-28"/>
                <w:szCs w:val="28"/>
              </w:rPr>
            </w:pPr>
            <w:r>
              <w:rPr>
                <w:rFonts w:hint="eastAsia"/>
                <w:b/>
                <w:snapToGrid w:val="0"/>
                <w:spacing w:val="-28"/>
                <w:szCs w:val="28"/>
              </w:rPr>
              <w:t xml:space="preserve">3.3 </w:t>
            </w:r>
            <w:r>
              <w:rPr>
                <w:rFonts w:hint="eastAsia"/>
                <w:b/>
                <w:snapToGrid w:val="0"/>
                <w:spacing w:val="-20"/>
                <w:szCs w:val="28"/>
              </w:rPr>
              <w:t>%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napToGrid w:val="0"/>
                <w:spacing w:val="-28"/>
                <w:szCs w:val="28"/>
              </w:rPr>
            </w:pPr>
            <w:r>
              <w:rPr>
                <w:rFonts w:hint="eastAsia"/>
                <w:b/>
                <w:snapToGrid w:val="0"/>
                <w:spacing w:val="-28"/>
                <w:szCs w:val="28"/>
              </w:rPr>
              <w:t xml:space="preserve">3.3 </w:t>
            </w:r>
            <w:r>
              <w:rPr>
                <w:rFonts w:hint="eastAsia"/>
                <w:b/>
                <w:snapToGrid w:val="0"/>
                <w:spacing w:val="-20"/>
                <w:szCs w:val="28"/>
              </w:rPr>
              <w:t>%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napToGrid w:val="0"/>
                <w:spacing w:val="-28"/>
                <w:szCs w:val="28"/>
              </w:rPr>
            </w:pPr>
            <w:r>
              <w:rPr>
                <w:rFonts w:hint="eastAsia"/>
                <w:b/>
                <w:snapToGrid w:val="0"/>
                <w:spacing w:val="-28"/>
                <w:szCs w:val="28"/>
              </w:rPr>
              <w:t xml:space="preserve">3.3 </w:t>
            </w:r>
            <w:r>
              <w:rPr>
                <w:rFonts w:hint="eastAsia"/>
                <w:b/>
                <w:snapToGrid w:val="0"/>
                <w:spacing w:val="-20"/>
                <w:szCs w:val="28"/>
              </w:rPr>
              <w:t>%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spacing w:val="-28"/>
                <w:szCs w:val="28"/>
              </w:rPr>
              <w:t>*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top"/>
          </w:tcPr>
          <w:p>
            <w:pPr>
              <w:pStyle w:val="2"/>
              <w:spacing w:before="0" w:beforeAutospacing="0" w:after="0" w:afterAutospacing="0" w:line="36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  <w:sz w:val="18"/>
              </w:rPr>
              <w:t>学年总人数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表二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17</w:t>
      </w:r>
      <w:r>
        <w:rPr>
          <w:rFonts w:hint="eastAsia"/>
          <w:b/>
          <w:sz w:val="24"/>
        </w:rPr>
        <w:t>年四年制专业入党积极分子确立计划表</w:t>
      </w:r>
    </w:p>
    <w:tbl>
      <w:tblPr>
        <w:tblStyle w:val="4"/>
        <w:tblW w:w="877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76"/>
        <w:gridCol w:w="709"/>
        <w:gridCol w:w="838"/>
        <w:gridCol w:w="810"/>
        <w:gridCol w:w="900"/>
        <w:gridCol w:w="735"/>
        <w:gridCol w:w="1110"/>
        <w:gridCol w:w="76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6" w:type="dxa"/>
            <w:gridSpan w:val="2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547" w:type="dxa"/>
            <w:gridSpan w:val="2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一年级</w:t>
            </w:r>
          </w:p>
        </w:tc>
        <w:tc>
          <w:tcPr>
            <w:tcW w:w="1710" w:type="dxa"/>
            <w:gridSpan w:val="2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二年级</w:t>
            </w:r>
          </w:p>
        </w:tc>
        <w:tc>
          <w:tcPr>
            <w:tcW w:w="1845" w:type="dxa"/>
            <w:gridSpan w:val="2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三年级</w:t>
            </w:r>
          </w:p>
        </w:tc>
        <w:tc>
          <w:tcPr>
            <w:tcW w:w="1995" w:type="dxa"/>
            <w:gridSpan w:val="2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76" w:type="dxa"/>
            <w:gridSpan w:val="2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学期</w:t>
            </w:r>
          </w:p>
        </w:tc>
        <w:tc>
          <w:tcPr>
            <w:tcW w:w="709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第一</w:t>
            </w:r>
          </w:p>
        </w:tc>
        <w:tc>
          <w:tcPr>
            <w:tcW w:w="838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第二</w:t>
            </w:r>
          </w:p>
        </w:tc>
        <w:tc>
          <w:tcPr>
            <w:tcW w:w="810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第三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第四</w:t>
            </w:r>
          </w:p>
        </w:tc>
        <w:tc>
          <w:tcPr>
            <w:tcW w:w="735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第五</w:t>
            </w:r>
          </w:p>
        </w:tc>
        <w:tc>
          <w:tcPr>
            <w:tcW w:w="1110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第六</w:t>
            </w:r>
          </w:p>
        </w:tc>
        <w:tc>
          <w:tcPr>
            <w:tcW w:w="765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第七</w:t>
            </w:r>
          </w:p>
        </w:tc>
        <w:tc>
          <w:tcPr>
            <w:tcW w:w="1230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restart"/>
            <w:vAlign w:val="top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确立入党积极分子数量</w:t>
            </w:r>
          </w:p>
        </w:tc>
        <w:tc>
          <w:tcPr>
            <w:tcW w:w="776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709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8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10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735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比例</w:t>
            </w:r>
          </w:p>
        </w:tc>
        <w:tc>
          <w:tcPr>
            <w:tcW w:w="709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napToGrid w:val="0"/>
                <w:spacing w:val="-28"/>
                <w:szCs w:val="28"/>
              </w:rPr>
              <w:t xml:space="preserve">6.6 </w:t>
            </w:r>
            <w:r>
              <w:rPr>
                <w:rFonts w:hint="eastAsia"/>
                <w:b/>
                <w:snapToGrid w:val="0"/>
                <w:spacing w:val="-20"/>
                <w:szCs w:val="28"/>
              </w:rPr>
              <w:t xml:space="preserve">% </w:t>
            </w:r>
          </w:p>
        </w:tc>
        <w:tc>
          <w:tcPr>
            <w:tcW w:w="838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napToGrid w:val="0"/>
                <w:spacing w:val="-28"/>
                <w:szCs w:val="28"/>
              </w:rPr>
              <w:t xml:space="preserve">3.3 </w:t>
            </w:r>
            <w:r>
              <w:rPr>
                <w:rFonts w:hint="eastAsia"/>
                <w:b/>
                <w:snapToGrid w:val="0"/>
                <w:spacing w:val="-20"/>
                <w:szCs w:val="28"/>
              </w:rPr>
              <w:t>%</w:t>
            </w:r>
          </w:p>
        </w:tc>
        <w:tc>
          <w:tcPr>
            <w:tcW w:w="810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napToGrid w:val="0"/>
                <w:spacing w:val="-28"/>
                <w:szCs w:val="28"/>
              </w:rPr>
              <w:t xml:space="preserve">6.6 </w:t>
            </w:r>
            <w:r>
              <w:rPr>
                <w:rFonts w:hint="eastAsia"/>
                <w:b/>
                <w:snapToGrid w:val="0"/>
                <w:spacing w:val="-20"/>
                <w:szCs w:val="28"/>
              </w:rPr>
              <w:t>%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napToGrid w:val="0"/>
                <w:spacing w:val="-28"/>
                <w:szCs w:val="28"/>
              </w:rPr>
              <w:t>3.3</w:t>
            </w:r>
            <w:r>
              <w:rPr>
                <w:rFonts w:hint="eastAsia"/>
                <w:b/>
                <w:snapToGrid w:val="0"/>
                <w:spacing w:val="-20"/>
                <w:szCs w:val="28"/>
              </w:rPr>
              <w:t>%</w:t>
            </w:r>
          </w:p>
        </w:tc>
        <w:tc>
          <w:tcPr>
            <w:tcW w:w="735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napToGrid w:val="0"/>
                <w:spacing w:val="-28"/>
                <w:szCs w:val="28"/>
              </w:rPr>
              <w:t xml:space="preserve">3.3 </w:t>
            </w:r>
            <w:r>
              <w:rPr>
                <w:rFonts w:hint="eastAsia"/>
                <w:b/>
                <w:snapToGrid w:val="0"/>
                <w:spacing w:val="-20"/>
                <w:szCs w:val="28"/>
              </w:rPr>
              <w:t>%</w:t>
            </w:r>
          </w:p>
        </w:tc>
        <w:tc>
          <w:tcPr>
            <w:tcW w:w="1110" w:type="dxa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995" w:type="dxa"/>
            <w:gridSpan w:val="2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2"/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top"/>
          </w:tcPr>
          <w:p>
            <w:pPr>
              <w:pStyle w:val="2"/>
              <w:spacing w:before="0" w:beforeAutospacing="0" w:after="0" w:afterAutospacing="0" w:line="36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  <w:sz w:val="18"/>
              </w:rPr>
              <w:t>学年总人数</w:t>
            </w:r>
          </w:p>
        </w:tc>
        <w:tc>
          <w:tcPr>
            <w:tcW w:w="1547" w:type="dxa"/>
            <w:gridSpan w:val="2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10" w:type="dxa"/>
            <w:gridSpan w:val="2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845" w:type="dxa"/>
            <w:gridSpan w:val="2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995" w:type="dxa"/>
            <w:gridSpan w:val="2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</w:tr>
    </w:tbl>
    <w:p>
      <w:pPr>
        <w:pStyle w:val="2"/>
        <w:ind w:right="106"/>
        <w:rPr>
          <w:rFonts w:hint="eastAsia"/>
          <w:b/>
          <w:szCs w:val="20"/>
        </w:rPr>
      </w:pPr>
      <w:r>
        <w:rPr>
          <w:rFonts w:hint="eastAsia"/>
          <w:b/>
        </w:rPr>
        <w:t>注：1、“*”表示机动；</w:t>
      </w:r>
    </w:p>
    <w:p>
      <w:pPr>
        <w:pStyle w:val="2"/>
        <w:ind w:right="106"/>
        <w:rPr>
          <w:rFonts w:hint="eastAsia"/>
          <w:sz w:val="28"/>
          <w:szCs w:val="28"/>
        </w:rPr>
      </w:pPr>
      <w:r>
        <w:rPr>
          <w:rFonts w:hint="eastAsia"/>
          <w:b/>
        </w:rPr>
        <w:t xml:space="preserve">    2、毕业班党员数原则上控制20%，但不设上限、期限。各支部按照成熟一个发展一个的原则开展学生党员发展工作，要确保学生党员的质量、数量。如超过规划但确已具备发展条件的，应事先向党总支提出申请。</w:t>
      </w:r>
      <w:r>
        <w:rPr>
          <w:rFonts w:hint="eastAsia"/>
          <w:b/>
        </w:rPr>
        <w:tab/>
      </w:r>
    </w:p>
    <w:p>
      <w:pPr>
        <w:jc w:val="center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japaneseCounting"/>
      <w:lvlText w:val="(%1)"/>
      <w:lvlJc w:val="left"/>
      <w:pPr>
        <w:tabs>
          <w:tab w:val="left" w:pos="360"/>
        </w:tabs>
        <w:ind w:left="360" w:hanging="36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72615"/>
    <w:rsid w:val="468726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2017-04-07T01:19:00Z</dcterms:created>
  <dc:creator>admin</dc:creator>
  <cp:lastModifiedBy>admin</cp:lastModifiedBy>
  <dcterms:modified xsi:type="dcterms:W3CDTF">2017-04-07T01:20:03Z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